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622088" w:rsidP="0062208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88">
        <w:rPr>
          <w:rFonts w:ascii="Times New Roman" w:hAnsi="Times New Roman" w:cs="Times New Roman"/>
          <w:b/>
          <w:sz w:val="28"/>
          <w:szCs w:val="28"/>
        </w:rPr>
        <w:t>Законодательно определено понятие стратегически значимых лекарственных средств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2088" w:rsidRDefault="00622088" w:rsidP="0062208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088" w:rsidRDefault="00622088" w:rsidP="006220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088">
        <w:rPr>
          <w:rFonts w:ascii="Times New Roman" w:hAnsi="Times New Roman" w:cs="Times New Roman"/>
          <w:sz w:val="28"/>
          <w:szCs w:val="28"/>
        </w:rPr>
        <w:t>В Федеральный закон «Об обращении лекарственных средств» внесены изменения.</w:t>
      </w:r>
    </w:p>
    <w:p w:rsidR="00622088" w:rsidRDefault="00622088" w:rsidP="006220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такие лекарственные средства для медицинского применения, которые обеспечивают приоритетные потребности здравоохранения в целях профилактики и лечения заболеваний, в том числе преобладающих в структуре заболеваемости в РФ.</w:t>
      </w:r>
    </w:p>
    <w:p w:rsidR="00622088" w:rsidRDefault="00622088" w:rsidP="006220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производство стратегически значимых лекарств должно быть обеспечено на территории РФ.</w:t>
      </w:r>
    </w:p>
    <w:p w:rsidR="00622088" w:rsidRDefault="00622088" w:rsidP="006220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критерии</w:t>
      </w:r>
      <w:r w:rsidR="00E218DE">
        <w:rPr>
          <w:rFonts w:ascii="Times New Roman" w:hAnsi="Times New Roman" w:cs="Times New Roman"/>
          <w:sz w:val="28"/>
          <w:szCs w:val="28"/>
        </w:rPr>
        <w:t xml:space="preserve"> формирования перечня стратегически значимых лекарственных средств, а также сам перечень будут утверждены Правительством РФ.</w:t>
      </w:r>
    </w:p>
    <w:p w:rsidR="00E218DE" w:rsidRDefault="00E218DE" w:rsidP="006220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18DE" w:rsidRPr="00E218DE" w:rsidRDefault="00E218DE" w:rsidP="0062208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8DE">
        <w:rPr>
          <w:rFonts w:ascii="Times New Roman" w:hAnsi="Times New Roman" w:cs="Times New Roman"/>
          <w:b/>
          <w:sz w:val="28"/>
          <w:szCs w:val="28"/>
        </w:rPr>
        <w:t>Закон вступает в силу с 01 сентября 2025 года</w:t>
      </w:r>
    </w:p>
    <w:sectPr w:rsidR="00E218DE" w:rsidRPr="00E2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88"/>
    <w:rsid w:val="001E2BB6"/>
    <w:rsid w:val="005F60D2"/>
    <w:rsid w:val="00622088"/>
    <w:rsid w:val="00E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5A21"/>
  <w15:chartTrackingRefBased/>
  <w15:docId w15:val="{6A1EFC50-08F8-4A68-8407-06256408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2025-08-19T12:01:00Z</dcterms:created>
  <dcterms:modified xsi:type="dcterms:W3CDTF">2025-08-19T12:13:00Z</dcterms:modified>
</cp:coreProperties>
</file>